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3CA" w:rsidRDefault="00BB03CA" w:rsidP="00BB03CA">
      <w:r>
        <w:t xml:space="preserve">Параболоцилиндрическая - “антенна RA3XB”. </w:t>
      </w:r>
    </w:p>
    <w:p w:rsidR="00BB03CA" w:rsidRDefault="00BB03CA" w:rsidP="00BB03CA">
      <w:r>
        <w:t xml:space="preserve">Предлагаю вам для рассмотрения и использования разработанную мною конструкцию параболоцилиндрической зеркальной УКВ антенны. Принцип работы этой антенны аналогичен принципу описанной многократно зеркально – параболической антенны. Параболоцилиндрическая антенна состоит из отражающего зеркального рефлектора и коллинеарного облучателя, размещенного на линии фокуса. </w:t>
      </w:r>
    </w:p>
    <w:p w:rsidR="00BB03CA" w:rsidRDefault="00BB03CA" w:rsidP="00BB03CA">
      <w:proofErr w:type="gramStart"/>
      <w:r>
        <w:t>Разница между зеркально – параболической и параболоцилиндрической антеннами заключается в конструкции отражающего зеркала – рефлектора.</w:t>
      </w:r>
      <w:proofErr w:type="gramEnd"/>
      <w:r>
        <w:t xml:space="preserve"> Такое сложное название – “параболоцилиндрическая” применено потому, что зеркало рефлектора выполнено в виде части цилиндра, у которого поперечное сечение имеет форму параболы, а не форму части окружности (дуги), как у обычного цилиндра. </w:t>
      </w:r>
    </w:p>
    <w:p w:rsidR="00BB03CA" w:rsidRDefault="00BB03CA" w:rsidP="00BB03CA">
      <w:r>
        <w:t xml:space="preserve">Такая конструкция рефлектора позволяет при очень узкой диаграмме направленности в вертикальной плоскости иметь довольно широкую диаграмму направленности в горизонтальной плоскости. Подобная форма переднего лепестка диаграммы направленности антенны очень удобна для радиостанций, не имеющих устройств точной ориентации антенны на ИСЗ. </w:t>
      </w:r>
    </w:p>
    <w:p w:rsidR="00D22F01" w:rsidRDefault="00BB03CA" w:rsidP="00BB03CA">
      <w:pPr>
        <w:rPr>
          <w:lang w:val="en-US"/>
        </w:rPr>
      </w:pPr>
      <w:r>
        <w:t>Еще одно достоинство этой конструкции заключено в возможности реализовать работу антенны на нескольких частотах за счет одновременного применения нескольких облучателей. Других подобных конструкций мною нигде в литературе не встречалось, поэтому данную конструкцию для упрощения можно назвать “антенна RA3XB”.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4356895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356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>Рис.1.</w:t>
      </w:r>
    </w:p>
    <w:p w:rsidR="00BB03CA" w:rsidRPr="00BB03CA" w:rsidRDefault="00BB03CA" w:rsidP="00BB03CA"/>
    <w:p w:rsidR="00BB03CA" w:rsidRPr="00BB03CA" w:rsidRDefault="00BB03CA" w:rsidP="00BB03CA">
      <w:r w:rsidRPr="00BB03CA">
        <w:t>Схема антенны приведена на рис. 1. На рис. 2 приведена схема концентрации поступающих на антенну сигналов в точке фокуса, на рис. 3 приведена общая схема построения отражающего зеркала параболической формы.</w:t>
      </w:r>
    </w:p>
    <w:p w:rsidR="00BB03CA" w:rsidRPr="00BB03CA" w:rsidRDefault="00BB03CA" w:rsidP="00BB03CA">
      <w:r w:rsidRPr="00BB03CA">
        <w:t>Конструктивно антенна выполнена в виде деревянного (или пластмассового) каркаса, состоящего из рамки</w:t>
      </w:r>
      <w:proofErr w:type="gramStart"/>
      <w:r w:rsidRPr="00BB03CA">
        <w:t xml:space="preserve"> А</w:t>
      </w:r>
      <w:proofErr w:type="gramEnd"/>
      <w:r w:rsidRPr="00BB03CA">
        <w:t xml:space="preserve">, двух стоек В и пластины для крепления облучателей С. К рамке А крепятся специальные скобы Е. </w:t>
      </w:r>
    </w:p>
    <w:p w:rsidR="00BB03CA" w:rsidRPr="00BB03CA" w:rsidRDefault="00BB03CA" w:rsidP="00BB03CA">
      <w:r w:rsidRPr="00BB03CA">
        <w:t xml:space="preserve">Эти скобы выполнены из стальной проволоки, изогнутой точно по рассчитанной форме параболы, количество скоб может быть любое, но не менее трех. </w:t>
      </w:r>
    </w:p>
    <w:p w:rsidR="00BB03CA" w:rsidRPr="00BB03CA" w:rsidRDefault="00BB03CA" w:rsidP="00BB03CA">
      <w:r w:rsidRPr="00BB03CA">
        <w:t>Концы скоб имеют нарезанную резьбу, которая служит для крепления скоб</w:t>
      </w:r>
      <w:proofErr w:type="gramStart"/>
      <w:r w:rsidRPr="00BB03CA">
        <w:t xml:space="preserve"> Е</w:t>
      </w:r>
      <w:proofErr w:type="gramEnd"/>
      <w:r w:rsidRPr="00BB03CA">
        <w:t xml:space="preserve"> к раме А. В рамке А для крепления скоб Е сверлятся специальные отверстия. </w:t>
      </w:r>
    </w:p>
    <w:p w:rsidR="00BB03CA" w:rsidRDefault="00BB03CA" w:rsidP="00BB03CA">
      <w:pPr>
        <w:rPr>
          <w:lang w:val="en-US"/>
        </w:rPr>
      </w:pPr>
      <w:r w:rsidRPr="00BB03CA">
        <w:t>Вариант крепления показан внизу, в центре. Для крепления каждого конца скобы используются по две гайки (деталь 1) и две шайбы (деталь 2). Диаметр проволоки для изготовления скоб следует выбирать в зависимости от габаритных размеров антенны, но не менее 4мм. При применении проволоки малого диаметра следует увеличить количество задействованных скоб.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275330" cy="3345180"/>
            <wp:effectExtent l="19050" t="0" r="127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5330" cy="3345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 xml:space="preserve">Рис.2. </w:t>
      </w:r>
    </w:p>
    <w:p w:rsidR="00BB03CA" w:rsidRPr="00BB03CA" w:rsidRDefault="00BB03CA" w:rsidP="00BB03CA"/>
    <w:p w:rsidR="00BB03CA" w:rsidRPr="00BB03CA" w:rsidRDefault="00BB03CA" w:rsidP="00BB03CA">
      <w:r w:rsidRPr="00BB03CA">
        <w:t>К скобам</w:t>
      </w:r>
      <w:proofErr w:type="gramStart"/>
      <w:r w:rsidRPr="00BB03CA">
        <w:t xml:space="preserve"> Е</w:t>
      </w:r>
      <w:proofErr w:type="gramEnd"/>
      <w:r w:rsidRPr="00BB03CA">
        <w:t xml:space="preserve"> и рамке А крепится зеркало рефлектора </w:t>
      </w:r>
      <w:r w:rsidRPr="00BB03CA">
        <w:rPr>
          <w:lang w:val="en-US"/>
        </w:rPr>
        <w:t>D</w:t>
      </w:r>
      <w:r w:rsidRPr="00BB03CA">
        <w:t>. Крепление рефлектора к скобам может быть выполнено обычными скобочками из более тонкой проволоки, а к рамке</w:t>
      </w:r>
      <w:proofErr w:type="gramStart"/>
      <w:r w:rsidRPr="00BB03CA">
        <w:t xml:space="preserve"> А</w:t>
      </w:r>
      <w:proofErr w:type="gramEnd"/>
      <w:r w:rsidRPr="00BB03CA">
        <w:t xml:space="preserve"> – шурупами. </w:t>
      </w:r>
    </w:p>
    <w:p w:rsidR="00BB03CA" w:rsidRPr="00BB03CA" w:rsidRDefault="00BB03CA" w:rsidP="00BB03CA">
      <w:r w:rsidRPr="00BB03CA">
        <w:t xml:space="preserve">Рефлектор должен изготавливаться из металлического листа (лучший вариант – алюминиевый лист) или пластмассового листа, отражающая поверхность которого должна быть оклеена алюминиевой фольгой. В самом крайнем случае для временного варианта можно применить картон. </w:t>
      </w:r>
    </w:p>
    <w:p w:rsidR="00BB03CA" w:rsidRPr="00BB03CA" w:rsidRDefault="00BB03CA" w:rsidP="00BB03CA"/>
    <w:p w:rsidR="00BB03CA" w:rsidRPr="00BB03CA" w:rsidRDefault="00BB03CA" w:rsidP="00BB03CA">
      <w:r w:rsidRPr="00BB03CA">
        <w:t xml:space="preserve">При этом отражающая поверхность листа должна быть оклеена алюминиевой фольгой, а противоположная сторона картонного листа для защиты от влаги должна быть оклеена полиэтиленовой пленкой. </w:t>
      </w:r>
    </w:p>
    <w:p w:rsidR="00BB03CA" w:rsidRPr="007E6C4A" w:rsidRDefault="00BB03CA" w:rsidP="00BB03CA">
      <w:r w:rsidRPr="00BB03CA">
        <w:t xml:space="preserve">Для изготовления рефлектора необходимые расчеты параболы проводятся по формуле: </w:t>
      </w:r>
      <w:r w:rsidRPr="00BB03CA">
        <w:rPr>
          <w:lang w:val="en-US"/>
        </w:rPr>
        <w:t>y</w:t>
      </w:r>
      <w:r w:rsidRPr="00BB03CA">
        <w:t>2 = 4</w:t>
      </w:r>
      <w:proofErr w:type="spellStart"/>
      <w:r w:rsidRPr="00BB03CA">
        <w:rPr>
          <w:lang w:val="en-US"/>
        </w:rPr>
        <w:t>fx</w:t>
      </w:r>
      <w:proofErr w:type="spellEnd"/>
      <w:r w:rsidRPr="00BB03CA">
        <w:t xml:space="preserve">. </w:t>
      </w:r>
      <w:r w:rsidRPr="007E6C4A">
        <w:t>Расшифровку смотрите ниже.</w:t>
      </w:r>
    </w:p>
    <w:p w:rsidR="00BB03CA" w:rsidRDefault="00BB03CA" w:rsidP="00BB03CA">
      <w:pPr>
        <w:rPr>
          <w:lang w:val="en-US"/>
        </w:rPr>
      </w:pPr>
      <w:r w:rsidRPr="00BB03CA">
        <w:t xml:space="preserve">Мною специально не приводятся какие-то геометрические размеры конструкции. Дело в том, что все размеры зависят от выбора изготовителем размеров </w:t>
      </w:r>
      <w:r w:rsidRPr="00BB03CA">
        <w:rPr>
          <w:lang w:val="en-US"/>
        </w:rPr>
        <w:t>F</w:t>
      </w:r>
      <w:r w:rsidRPr="00BB03CA">
        <w:t xml:space="preserve"> и </w:t>
      </w:r>
      <w:r w:rsidRPr="00BB03CA">
        <w:rPr>
          <w:lang w:val="en-US"/>
        </w:rPr>
        <w:t>D</w:t>
      </w:r>
      <w:r w:rsidRPr="00BB03CA">
        <w:t xml:space="preserve">, а все остальные размеры получаются в результате расчета. Для одного из вариантов можно взять размеры </w:t>
      </w:r>
      <w:r w:rsidRPr="00BB03CA">
        <w:rPr>
          <w:lang w:val="en-US"/>
        </w:rPr>
        <w:t>F</w:t>
      </w:r>
      <w:r w:rsidRPr="00BB03CA">
        <w:t xml:space="preserve"> = 400мм, </w:t>
      </w:r>
      <w:r w:rsidRPr="00BB03CA">
        <w:rPr>
          <w:lang w:val="en-US"/>
        </w:rPr>
        <w:t>D</w:t>
      </w:r>
      <w:r w:rsidRPr="00BB03CA">
        <w:t xml:space="preserve"> = 1100мм.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835910" cy="3912235"/>
            <wp:effectExtent l="19050" t="0" r="254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3912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>Рис.3.</w:t>
      </w:r>
    </w:p>
    <w:p w:rsidR="00BB03CA" w:rsidRPr="00BB03CA" w:rsidRDefault="00BB03CA" w:rsidP="00BB03CA"/>
    <w:p w:rsidR="00BB03CA" w:rsidRPr="00BB03CA" w:rsidRDefault="00BB03CA" w:rsidP="00BB03CA">
      <w:r w:rsidRPr="00BB03CA">
        <w:t xml:space="preserve">Горизонтальный размер </w:t>
      </w:r>
      <w:r w:rsidRPr="00BB03CA">
        <w:rPr>
          <w:lang w:val="en-US"/>
        </w:rPr>
        <w:t>l</w:t>
      </w:r>
      <w:r w:rsidRPr="00BB03CA">
        <w:t xml:space="preserve"> зависит от размера выбранного облучателя. Если в описанной выше зеркально – параболической антенне вся энергия принимаемых сигналов концентрируется в одной точке фокуса, то в данной конструкции антенны вся энергия концентрируется в линии фокуса. </w:t>
      </w:r>
    </w:p>
    <w:p w:rsidR="00BB03CA" w:rsidRPr="00BB03CA" w:rsidRDefault="00BB03CA" w:rsidP="00BB03CA">
      <w:r w:rsidRPr="00BB03CA">
        <w:t>Поэтому самым удобным для применения может быть облучатель, составленный из нескольких коллинеарных диполей, т.е. диполей, расположенных на одной линии и соединенных друг с другом через согласующие устройства. Схема самого простого из таких облучателей приведена на рис. 4.</w:t>
      </w:r>
    </w:p>
    <w:p w:rsidR="00BB03CA" w:rsidRPr="00BB03CA" w:rsidRDefault="00BB03CA" w:rsidP="00BB03CA"/>
    <w:p w:rsidR="00BB03CA" w:rsidRPr="00BB03CA" w:rsidRDefault="00BB03CA" w:rsidP="00BB03CA">
      <w:r w:rsidRPr="00BB03CA">
        <w:lastRenderedPageBreak/>
        <w:t xml:space="preserve">Подобные конструкции часто используются радиолюбителями в виде вертикальных антенн с круговой диаграммой направленности на диапазоне 144 МГц. Такая антенна очень хорошо согласуется с кабелем и исключительно удобна для проведения местных радиосвязей. Антенна – облучатель может быть изготовлена из медного провода диаметром 2 … 3мм. </w:t>
      </w:r>
    </w:p>
    <w:p w:rsidR="00BB03CA" w:rsidRPr="00BB03CA" w:rsidRDefault="00BB03CA" w:rsidP="00BB03CA">
      <w:r w:rsidRPr="00BB03CA">
        <w:t xml:space="preserve">Коаксиальный кабель подключается непосредственно к точкам </w:t>
      </w:r>
      <w:r w:rsidRPr="00BB03CA">
        <w:rPr>
          <w:lang w:val="en-US"/>
        </w:rPr>
        <w:t>X</w:t>
      </w:r>
      <w:r w:rsidRPr="00BB03CA">
        <w:t xml:space="preserve"> и </w:t>
      </w:r>
      <w:r w:rsidRPr="00BB03CA">
        <w:rPr>
          <w:lang w:val="en-US"/>
        </w:rPr>
        <w:t>X</w:t>
      </w:r>
      <w:r w:rsidRPr="00BB03CA">
        <w:t xml:space="preserve">1, при этом к точке </w:t>
      </w:r>
      <w:r w:rsidRPr="00BB03CA">
        <w:rPr>
          <w:lang w:val="en-US"/>
        </w:rPr>
        <w:t>X</w:t>
      </w:r>
      <w:r w:rsidRPr="00BB03CA">
        <w:t xml:space="preserve"> подсоединяется оплетка кабеля, а к точке </w:t>
      </w:r>
      <w:r w:rsidRPr="00BB03CA">
        <w:rPr>
          <w:lang w:val="en-US"/>
        </w:rPr>
        <w:t>X</w:t>
      </w:r>
      <w:r w:rsidRPr="00BB03CA">
        <w:t xml:space="preserve">1 – центральная жила. При желании можно выполнить более точную настройку антенны путем перемещения точек подключения кабеля вниз или вверх (по схеме) при одновременном контроле излучаемой мощности или коэффициента стоячей волны. </w:t>
      </w:r>
    </w:p>
    <w:p w:rsidR="00BB03CA" w:rsidRDefault="00BB03CA" w:rsidP="00BB03CA">
      <w:pPr>
        <w:rPr>
          <w:lang w:val="en-US"/>
        </w:rPr>
      </w:pPr>
      <w:r w:rsidRPr="00BB03CA">
        <w:t xml:space="preserve">Диполи антенны самого низкочастотного диапазона должны располагаться относительно рефлектора таким образом, чтобы между боковой кромкой рефлектора и проекциями на рефлектор концевых точек диполей оставалось пространство не менее </w:t>
      </w:r>
      <w:r w:rsidRPr="00BB03CA">
        <w:rPr>
          <w:lang w:val="en-US"/>
        </w:rPr>
        <w:t>l</w:t>
      </w:r>
      <w:r w:rsidRPr="00BB03CA">
        <w:t xml:space="preserve"> /10. Следовательно, горизонтальный габаритный размер </w:t>
      </w:r>
      <w:r w:rsidRPr="00BB03CA">
        <w:rPr>
          <w:lang w:val="en-US"/>
        </w:rPr>
        <w:t>l</w:t>
      </w:r>
      <w:r w:rsidRPr="00BB03CA">
        <w:t xml:space="preserve"> должен быть равен сумме длин диполей плюс 2</w:t>
      </w:r>
      <w:r w:rsidRPr="00BB03CA">
        <w:rPr>
          <w:lang w:val="en-US"/>
        </w:rPr>
        <w:t>l</w:t>
      </w:r>
      <w:r w:rsidRPr="00BB03CA">
        <w:t xml:space="preserve"> /10.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542790" cy="182880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279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>Рис.4.</w:t>
      </w:r>
    </w:p>
    <w:p w:rsidR="00BB03CA" w:rsidRPr="00BB03CA" w:rsidRDefault="00BB03CA" w:rsidP="00BB03CA"/>
    <w:p w:rsidR="00BB03CA" w:rsidRPr="00BB03CA" w:rsidRDefault="00BB03CA" w:rsidP="00BB03CA">
      <w:r w:rsidRPr="00BB03CA">
        <w:t>Если этот размер окажется слишком большим, то можно взять другую конструкцию облучателя, у которой каждый диполь имеет длину (</w:t>
      </w:r>
      <w:r w:rsidRPr="00BB03CA">
        <w:rPr>
          <w:lang w:val="en-US"/>
        </w:rPr>
        <w:t>l</w:t>
      </w:r>
      <w:r w:rsidRPr="00BB03CA">
        <w:t xml:space="preserve"> /2)*</w:t>
      </w:r>
      <w:r w:rsidRPr="00BB03CA">
        <w:rPr>
          <w:lang w:val="en-US"/>
        </w:rPr>
        <w:t>K</w:t>
      </w:r>
      <w:r w:rsidRPr="00BB03CA">
        <w:t xml:space="preserve">, но при этом диполи связаны они между собой четвертьволновыми трансформаторами. Такая схема компоновки коллинеарной антенны является классической. </w:t>
      </w:r>
    </w:p>
    <w:p w:rsidR="00BB03CA" w:rsidRPr="00BB03CA" w:rsidRDefault="00BB03CA" w:rsidP="00BB03CA">
      <w:r w:rsidRPr="00BB03CA">
        <w:t xml:space="preserve">На рис. 5 представлена схема классического варианта коллинеарной антенны, которую можно применить в качестве облучателя антенны </w:t>
      </w:r>
      <w:r w:rsidRPr="00BB03CA">
        <w:rPr>
          <w:lang w:val="en-US"/>
        </w:rPr>
        <w:t>RA</w:t>
      </w:r>
      <w:r w:rsidRPr="00BB03CA">
        <w:t>3</w:t>
      </w:r>
      <w:r w:rsidRPr="00BB03CA">
        <w:rPr>
          <w:lang w:val="en-US"/>
        </w:rPr>
        <w:t>XB</w:t>
      </w:r>
      <w:r w:rsidRPr="00BB03CA">
        <w:t xml:space="preserve"> на любых УКВ диапазонах.</w:t>
      </w:r>
    </w:p>
    <w:p w:rsidR="00BB03CA" w:rsidRDefault="00BB03CA" w:rsidP="00BB03CA">
      <w:pPr>
        <w:rPr>
          <w:lang w:val="en-US"/>
        </w:rPr>
      </w:pPr>
      <w:r w:rsidRPr="00BB03CA">
        <w:t>Так что выбор конструкции облучателя обширный, также возможны самые различные варианты совмещений и размещений. Поэтому и габаритный размер по горизонтали может иметь любое удобное для вас значение.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5940425" cy="1700858"/>
            <wp:effectExtent l="1905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700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>Рис.5.</w:t>
      </w:r>
    </w:p>
    <w:p w:rsidR="00BB03CA" w:rsidRPr="00BB03CA" w:rsidRDefault="00BB03CA" w:rsidP="00BB03CA"/>
    <w:p w:rsidR="00BB03CA" w:rsidRPr="00BB03CA" w:rsidRDefault="00BB03CA" w:rsidP="00BB03CA">
      <w:r w:rsidRPr="00BB03CA">
        <w:t xml:space="preserve">Для размещения облучателя в конструкции антенны </w:t>
      </w:r>
      <w:r w:rsidRPr="00BB03CA">
        <w:rPr>
          <w:lang w:val="en-US"/>
        </w:rPr>
        <w:t>RA</w:t>
      </w:r>
      <w:r w:rsidRPr="00BB03CA">
        <w:t>3</w:t>
      </w:r>
      <w:r w:rsidRPr="00BB03CA">
        <w:rPr>
          <w:lang w:val="en-US"/>
        </w:rPr>
        <w:t>XB</w:t>
      </w:r>
      <w:r w:rsidRPr="00BB03CA">
        <w:t xml:space="preserve"> специально предназначена планка</w:t>
      </w:r>
      <w:proofErr w:type="gramStart"/>
      <w:r w:rsidRPr="00BB03CA">
        <w:t xml:space="preserve"> С</w:t>
      </w:r>
      <w:proofErr w:type="gramEnd"/>
      <w:r w:rsidRPr="00BB03CA">
        <w:t>, расположенная точно в линии фокуса. Изготовленный из медного провода облучатель крепится к планке</w:t>
      </w:r>
      <w:proofErr w:type="gramStart"/>
      <w:r w:rsidRPr="00BB03CA">
        <w:t xml:space="preserve"> С</w:t>
      </w:r>
      <w:proofErr w:type="gramEnd"/>
      <w:r w:rsidRPr="00BB03CA">
        <w:t xml:space="preserve"> в нескольких местах капроновыми нитками или </w:t>
      </w:r>
      <w:proofErr w:type="spellStart"/>
      <w:r w:rsidRPr="00BB03CA">
        <w:t>изолентой</w:t>
      </w:r>
      <w:proofErr w:type="spellEnd"/>
      <w:r w:rsidRPr="00BB03CA">
        <w:t>. На планке</w:t>
      </w:r>
      <w:proofErr w:type="gramStart"/>
      <w:r w:rsidRPr="00BB03CA">
        <w:t xml:space="preserve"> С</w:t>
      </w:r>
      <w:proofErr w:type="gramEnd"/>
      <w:r w:rsidRPr="00BB03CA">
        <w:t xml:space="preserve"> можно расположить сразу несколько облучателей для работы в различных диапазонах. Например, сверху планки</w:t>
      </w:r>
      <w:proofErr w:type="gramStart"/>
      <w:r w:rsidRPr="00BB03CA">
        <w:t xml:space="preserve"> С</w:t>
      </w:r>
      <w:proofErr w:type="gramEnd"/>
      <w:r w:rsidRPr="00BB03CA">
        <w:t xml:space="preserve"> располагается облучатель диапазона 435 МГц, а снизу – облучатели диапазона 1296 МГц и диапазона 2400 МГц. </w:t>
      </w:r>
    </w:p>
    <w:p w:rsidR="00BB03CA" w:rsidRDefault="00BB03CA" w:rsidP="00BB03CA">
      <w:pPr>
        <w:rPr>
          <w:lang w:val="en-US"/>
        </w:rPr>
      </w:pPr>
      <w:r w:rsidRPr="00BB03CA">
        <w:t>При расчетах длин диполей облучателя следует учитывать величину укорочения длины диполя в зависимости от диаметра проводника, из которого предполагается изготавливать этот диполь. На УКВ диапазонах принято проводить расчет длины диполя с учетом коэффициента укорочения</w:t>
      </w:r>
      <w:proofErr w:type="gramStart"/>
      <w:r w:rsidRPr="00BB03CA">
        <w:t xml:space="preserve"> К</w:t>
      </w:r>
      <w:proofErr w:type="gramEnd"/>
      <w:r w:rsidRPr="00BB03CA">
        <w:t xml:space="preserve">, который находится в определенной зависимости от отношения </w:t>
      </w:r>
      <w:r w:rsidRPr="00BB03CA">
        <w:rPr>
          <w:lang w:val="en-US"/>
        </w:rPr>
        <w:t>l</w:t>
      </w:r>
      <w:r w:rsidRPr="00BB03CA">
        <w:t xml:space="preserve"> /</w:t>
      </w:r>
      <w:r w:rsidRPr="00BB03CA">
        <w:rPr>
          <w:lang w:val="en-US"/>
        </w:rPr>
        <w:t>d</w:t>
      </w:r>
      <w:r w:rsidRPr="00BB03CA">
        <w:t>.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692355"/>
            <wp:effectExtent l="19050" t="0" r="3175" b="0"/>
            <wp:docPr id="16" name="Рисунок 16" descr="C:\Users\VORG-001\Desktop\snapshot-2015-05-21-14-46-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VORG-001\Desktop\snapshot-2015-05-21-14-46-04.jpe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692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>В табл. 1 приведены величины коэффициента укорочения</w:t>
      </w:r>
      <w:proofErr w:type="gramStart"/>
      <w:r w:rsidRPr="00BB03CA">
        <w:t xml:space="preserve"> К</w:t>
      </w:r>
      <w:proofErr w:type="gramEnd"/>
      <w:r w:rsidRPr="00BB03CA">
        <w:t xml:space="preserve"> для некоторых величин отношений </w:t>
      </w:r>
      <w:r w:rsidRPr="00BB03CA">
        <w:rPr>
          <w:lang w:val="en-US"/>
        </w:rPr>
        <w:t>l</w:t>
      </w:r>
      <w:r w:rsidRPr="00BB03CA">
        <w:t xml:space="preserve"> /</w:t>
      </w:r>
      <w:r w:rsidRPr="00BB03CA">
        <w:rPr>
          <w:lang w:val="en-US"/>
        </w:rPr>
        <w:t>d</w:t>
      </w:r>
      <w:r w:rsidRPr="00BB03CA">
        <w:t>. Промежуточные значения</w:t>
      </w:r>
      <w:proofErr w:type="gramStart"/>
      <w:r w:rsidRPr="00BB03CA">
        <w:t xml:space="preserve"> К</w:t>
      </w:r>
      <w:proofErr w:type="gramEnd"/>
      <w:r w:rsidRPr="00BB03CA">
        <w:t xml:space="preserve"> можно назначить примерно, исходя от размеров двух ближайших значений.</w:t>
      </w:r>
    </w:p>
    <w:p w:rsidR="00BB03CA" w:rsidRPr="00BB03CA" w:rsidRDefault="00BB03CA" w:rsidP="00BB03CA">
      <w:r w:rsidRPr="00BB03CA">
        <w:t xml:space="preserve">При изготовлении каркаса антенны </w:t>
      </w:r>
      <w:proofErr w:type="gramStart"/>
      <w:r w:rsidRPr="00BB03CA">
        <w:t>следует обратить внимание на создание достаточной жесткости стоек В. Для этого можно будет</w:t>
      </w:r>
      <w:proofErr w:type="gramEnd"/>
      <w:r w:rsidRPr="00BB03CA">
        <w:t xml:space="preserve"> установить дополнительные укосины, показанные на схеме антенны штриховыми линиями. На стойках</w:t>
      </w:r>
      <w:proofErr w:type="gramStart"/>
      <w:r w:rsidRPr="00BB03CA">
        <w:t xml:space="preserve"> В</w:t>
      </w:r>
      <w:proofErr w:type="gramEnd"/>
      <w:r w:rsidRPr="00BB03CA">
        <w:t xml:space="preserve"> можно будет также разместить коробки с антенными усилителями. </w:t>
      </w:r>
    </w:p>
    <w:p w:rsidR="00BB03CA" w:rsidRPr="00BB03CA" w:rsidRDefault="00BB03CA" w:rsidP="00BB03CA">
      <w:pPr>
        <w:rPr>
          <w:lang w:val="en-US"/>
        </w:rPr>
      </w:pPr>
      <w:r w:rsidRPr="00BB03CA">
        <w:t xml:space="preserve">Коэффициент направленного действия антенны рассчитывается по формуле: </w:t>
      </w:r>
      <w:r w:rsidRPr="00BB03CA">
        <w:rPr>
          <w:lang w:val="en-US"/>
        </w:rPr>
        <w:t>G</w:t>
      </w:r>
      <w:r w:rsidRPr="00BB03CA">
        <w:t xml:space="preserve"> = 4</w:t>
      </w:r>
      <w:proofErr w:type="spellStart"/>
      <w:r w:rsidRPr="00BB03CA">
        <w:rPr>
          <w:lang w:val="en-US"/>
        </w:rPr>
        <w:t>pS</w:t>
      </w:r>
      <w:proofErr w:type="spellEnd"/>
      <w:r w:rsidRPr="00BB03CA">
        <w:t>/</w:t>
      </w:r>
      <w:r w:rsidRPr="00BB03CA">
        <w:rPr>
          <w:lang w:val="en-US"/>
        </w:rPr>
        <w:t>l</w:t>
      </w:r>
      <w:r w:rsidRPr="00BB03CA">
        <w:t xml:space="preserve"> </w:t>
      </w:r>
      <w:proofErr w:type="gramStart"/>
      <w:r w:rsidRPr="00BB03CA">
        <w:t>2 ,</w:t>
      </w:r>
      <w:proofErr w:type="gramEnd"/>
      <w:r w:rsidRPr="00BB03CA">
        <w:t xml:space="preserve"> где </w:t>
      </w:r>
      <w:r w:rsidRPr="00BB03CA">
        <w:rPr>
          <w:lang w:val="en-US"/>
        </w:rPr>
        <w:t>S</w:t>
      </w:r>
      <w:r w:rsidRPr="00BB03CA">
        <w:t xml:space="preserve"> – площадь </w:t>
      </w:r>
      <w:proofErr w:type="spellStart"/>
      <w:r w:rsidRPr="00BB03CA">
        <w:t>раскрыва</w:t>
      </w:r>
      <w:proofErr w:type="spellEnd"/>
      <w:r w:rsidRPr="00BB03CA">
        <w:t xml:space="preserve"> антенны, </w:t>
      </w:r>
      <w:r w:rsidRPr="00BB03CA">
        <w:rPr>
          <w:lang w:val="en-US"/>
        </w:rPr>
        <w:t>S</w:t>
      </w:r>
      <w:r w:rsidRPr="00BB03CA">
        <w:t xml:space="preserve"> = </w:t>
      </w:r>
      <w:r w:rsidRPr="00BB03CA">
        <w:rPr>
          <w:lang w:val="en-US"/>
        </w:rPr>
        <w:t>dl</w:t>
      </w:r>
      <w:r w:rsidRPr="00BB03CA">
        <w:t xml:space="preserve">; </w:t>
      </w:r>
      <w:r w:rsidRPr="00BB03CA">
        <w:rPr>
          <w:lang w:val="en-US"/>
        </w:rPr>
        <w:t>l</w:t>
      </w:r>
      <w:r w:rsidRPr="00BB03CA">
        <w:t xml:space="preserve"> – длина волны. При расчетах длина волны и геометрические размеры должны быть в одних единицах измерения. </w:t>
      </w:r>
      <w:proofErr w:type="spellStart"/>
      <w:proofErr w:type="gramStart"/>
      <w:r w:rsidRPr="00BB03CA">
        <w:rPr>
          <w:lang w:val="en-US"/>
        </w:rPr>
        <w:t>Обычно</w:t>
      </w:r>
      <w:proofErr w:type="spellEnd"/>
      <w:r w:rsidRPr="00BB03CA">
        <w:rPr>
          <w:lang w:val="en-US"/>
        </w:rPr>
        <w:t xml:space="preserve"> </w:t>
      </w:r>
      <w:proofErr w:type="spellStart"/>
      <w:r w:rsidRPr="00BB03CA">
        <w:rPr>
          <w:lang w:val="en-US"/>
        </w:rPr>
        <w:t>используются</w:t>
      </w:r>
      <w:proofErr w:type="spellEnd"/>
      <w:r w:rsidRPr="00BB03CA">
        <w:rPr>
          <w:lang w:val="en-US"/>
        </w:rPr>
        <w:t xml:space="preserve"> </w:t>
      </w:r>
      <w:proofErr w:type="spellStart"/>
      <w:r w:rsidRPr="00BB03CA">
        <w:rPr>
          <w:lang w:val="en-US"/>
        </w:rPr>
        <w:t>сантиметры</w:t>
      </w:r>
      <w:proofErr w:type="spellEnd"/>
      <w:r w:rsidRPr="00BB03CA">
        <w:rPr>
          <w:lang w:val="en-US"/>
        </w:rPr>
        <w:t>.</w:t>
      </w:r>
      <w:proofErr w:type="gramEnd"/>
      <w:r w:rsidRPr="00BB03CA">
        <w:rPr>
          <w:lang w:val="en-US"/>
        </w:rPr>
        <w:t xml:space="preserve"> </w:t>
      </w:r>
    </w:p>
    <w:p w:rsidR="00BB03CA" w:rsidRDefault="00BB03CA" w:rsidP="00BB03CA">
      <w:pPr>
        <w:rPr>
          <w:lang w:val="en-US"/>
        </w:rPr>
      </w:pPr>
      <w:r w:rsidRPr="00BB03CA">
        <w:t xml:space="preserve">Проведем прикидочные расчеты величин к.н.д. антенны для различных диапазонов – диапазона 435 МГц (длина волны – 69см), диапазона 1296 МГц (длина волны – 24см) и диапазона 2400 МГц (длина волны 12см). Расчет проводим для величины площади </w:t>
      </w:r>
      <w:proofErr w:type="spellStart"/>
      <w:r w:rsidRPr="00BB03CA">
        <w:t>раскрыва</w:t>
      </w:r>
      <w:proofErr w:type="spellEnd"/>
      <w:r w:rsidRPr="00BB03CA">
        <w:t xml:space="preserve"> </w:t>
      </w:r>
      <w:r w:rsidRPr="00BB03CA">
        <w:rPr>
          <w:lang w:val="en-US"/>
        </w:rPr>
        <w:t>S</w:t>
      </w:r>
      <w:r w:rsidRPr="00BB03CA">
        <w:t xml:space="preserve"> = </w:t>
      </w:r>
      <w:r w:rsidRPr="00BB03CA">
        <w:rPr>
          <w:lang w:val="en-US"/>
        </w:rPr>
        <w:t>dl</w:t>
      </w:r>
      <w:r w:rsidRPr="00BB03CA">
        <w:t xml:space="preserve"> = 110*140 = 15400см2 , 4</w:t>
      </w:r>
      <w:r w:rsidRPr="00BB03CA">
        <w:rPr>
          <w:lang w:val="en-US"/>
        </w:rPr>
        <w:t>p</w:t>
      </w:r>
      <w:r w:rsidRPr="00BB03CA">
        <w:t xml:space="preserve"> </w:t>
      </w:r>
      <w:r w:rsidRPr="00BB03CA">
        <w:rPr>
          <w:lang w:val="en-US"/>
        </w:rPr>
        <w:t>S</w:t>
      </w:r>
      <w:r w:rsidRPr="00BB03CA">
        <w:t xml:space="preserve"> = 193424см2 . </w:t>
      </w:r>
      <w:proofErr w:type="spellStart"/>
      <w:r w:rsidRPr="00BB03CA">
        <w:rPr>
          <w:lang w:val="en-US"/>
        </w:rPr>
        <w:t>Данные</w:t>
      </w:r>
      <w:proofErr w:type="spellEnd"/>
      <w:r w:rsidRPr="00BB03CA">
        <w:rPr>
          <w:lang w:val="en-US"/>
        </w:rPr>
        <w:t xml:space="preserve"> </w:t>
      </w:r>
      <w:proofErr w:type="spellStart"/>
      <w:r w:rsidRPr="00BB03CA">
        <w:rPr>
          <w:lang w:val="en-US"/>
        </w:rPr>
        <w:t>расчета</w:t>
      </w:r>
      <w:proofErr w:type="spellEnd"/>
      <w:r w:rsidRPr="00BB03CA">
        <w:rPr>
          <w:lang w:val="en-US"/>
        </w:rPr>
        <w:t xml:space="preserve"> </w:t>
      </w:r>
      <w:proofErr w:type="spellStart"/>
      <w:r w:rsidRPr="00BB03CA">
        <w:rPr>
          <w:lang w:val="en-US"/>
        </w:rPr>
        <w:t>приведены</w:t>
      </w:r>
      <w:proofErr w:type="spellEnd"/>
      <w:r w:rsidRPr="00BB03CA">
        <w:rPr>
          <w:lang w:val="en-US"/>
        </w:rPr>
        <w:t xml:space="preserve"> в </w:t>
      </w:r>
      <w:proofErr w:type="spellStart"/>
      <w:r w:rsidRPr="00BB03CA">
        <w:rPr>
          <w:lang w:val="en-US"/>
        </w:rPr>
        <w:t>таб</w:t>
      </w:r>
      <w:proofErr w:type="spellEnd"/>
      <w:r w:rsidRPr="00BB03CA">
        <w:rPr>
          <w:lang w:val="en-US"/>
        </w:rPr>
        <w:t>. 2.</w:t>
      </w:r>
    </w:p>
    <w:p w:rsidR="00BB03CA" w:rsidRDefault="00BB03CA" w:rsidP="00BB03CA">
      <w:pPr>
        <w:rPr>
          <w:lang w:val="en-US"/>
        </w:rPr>
      </w:pPr>
      <w:r w:rsidRPr="00BB03CA">
        <w:t xml:space="preserve">Таблица 2. Результаты расчета для </w:t>
      </w:r>
      <w:r w:rsidRPr="00BB03CA">
        <w:rPr>
          <w:lang w:val="en-US"/>
        </w:rPr>
        <w:t>d</w:t>
      </w:r>
      <w:r w:rsidRPr="00BB03CA">
        <w:t xml:space="preserve"> = 110см</w:t>
      </w:r>
    </w:p>
    <w:p w:rsidR="00BB03CA" w:rsidRDefault="00BB03CA" w:rsidP="00BB03CA">
      <w:pPr>
        <w:rPr>
          <w:lang w:val="en-US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2482850" cy="1452880"/>
            <wp:effectExtent l="19050" t="0" r="0" b="0"/>
            <wp:docPr id="17" name="Рисунок 17" descr="C:\Users\VORG-001\Desktop\snapshot-2015-05-21-14-47-5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VORG-001\Desktop\snapshot-2015-05-21-14-47-54.jpe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50" cy="145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>
      <w:r w:rsidRPr="00BB03CA">
        <w:t xml:space="preserve">Увеличивая размер </w:t>
      </w:r>
      <w:proofErr w:type="spellStart"/>
      <w:r w:rsidRPr="00BB03CA">
        <w:t>раскрыва</w:t>
      </w:r>
      <w:proofErr w:type="spellEnd"/>
      <w:r w:rsidRPr="00BB03CA">
        <w:t xml:space="preserve"> антенны </w:t>
      </w:r>
      <w:r w:rsidRPr="00BB03CA">
        <w:rPr>
          <w:lang w:val="en-US"/>
        </w:rPr>
        <w:t>d</w:t>
      </w:r>
      <w:r w:rsidRPr="00BB03CA">
        <w:t xml:space="preserve"> до величины 150см, можно значительно увеличить к.н.д. Результаты расчета к.н.д. антенны </w:t>
      </w:r>
      <w:r w:rsidRPr="00BB03CA">
        <w:rPr>
          <w:lang w:val="en-US"/>
        </w:rPr>
        <w:t>RA</w:t>
      </w:r>
      <w:r w:rsidRPr="00BB03CA">
        <w:t>3</w:t>
      </w:r>
      <w:r w:rsidRPr="00BB03CA">
        <w:rPr>
          <w:lang w:val="en-US"/>
        </w:rPr>
        <w:t>XB</w:t>
      </w:r>
      <w:r w:rsidRPr="00BB03CA">
        <w:t xml:space="preserve"> при величине </w:t>
      </w:r>
      <w:r w:rsidRPr="00BB03CA">
        <w:rPr>
          <w:lang w:val="en-US"/>
        </w:rPr>
        <w:t>d</w:t>
      </w:r>
      <w:r w:rsidRPr="00BB03CA">
        <w:t xml:space="preserve"> = 150см приведены в таб. 3. Площадь </w:t>
      </w:r>
      <w:r w:rsidRPr="00BB03CA">
        <w:rPr>
          <w:lang w:val="en-US"/>
        </w:rPr>
        <w:t>S</w:t>
      </w:r>
      <w:r w:rsidRPr="00BB03CA">
        <w:t xml:space="preserve"> = </w:t>
      </w:r>
      <w:r w:rsidRPr="00BB03CA">
        <w:rPr>
          <w:lang w:val="en-US"/>
        </w:rPr>
        <w:t>dl</w:t>
      </w:r>
      <w:r w:rsidRPr="00BB03CA">
        <w:t xml:space="preserve"> = 150*140 = 21000см2 , 4</w:t>
      </w:r>
      <w:r w:rsidRPr="00BB03CA">
        <w:rPr>
          <w:lang w:val="en-US"/>
        </w:rPr>
        <w:t>p</w:t>
      </w:r>
      <w:r w:rsidRPr="00BB03CA">
        <w:t xml:space="preserve"> </w:t>
      </w:r>
      <w:r w:rsidRPr="00BB03CA">
        <w:rPr>
          <w:lang w:val="en-US"/>
        </w:rPr>
        <w:t>S</w:t>
      </w:r>
      <w:r w:rsidRPr="00BB03CA">
        <w:t xml:space="preserve"> = 263760см2 . </w:t>
      </w:r>
    </w:p>
    <w:p w:rsidR="00BB03CA" w:rsidRPr="00BB03CA" w:rsidRDefault="00BB03CA" w:rsidP="00BB03CA">
      <w:r w:rsidRPr="00BB03CA">
        <w:t xml:space="preserve">Выполненный расчет показывает, что даже небольшое увеличение </w:t>
      </w:r>
      <w:proofErr w:type="spellStart"/>
      <w:r w:rsidRPr="00BB03CA">
        <w:t>раскрыва</w:t>
      </w:r>
      <w:proofErr w:type="spellEnd"/>
      <w:r w:rsidRPr="00BB03CA">
        <w:t xml:space="preserve"> антенны значительно увеличивает направленные свойства, а значит и коэффициент усиления антенны. </w:t>
      </w:r>
    </w:p>
    <w:p w:rsidR="00BB03CA" w:rsidRPr="007E6C4A" w:rsidRDefault="00BB03CA" w:rsidP="00BB03CA">
      <w:r w:rsidRPr="00BB03CA">
        <w:t xml:space="preserve">Таблица 3. Результаты расчета для </w:t>
      </w:r>
      <w:r w:rsidRPr="00BB03CA">
        <w:rPr>
          <w:lang w:val="en-US"/>
        </w:rPr>
        <w:t>d</w:t>
      </w:r>
      <w:r w:rsidRPr="00BB03CA">
        <w:t xml:space="preserve"> = 150см.</w:t>
      </w:r>
      <w:r w:rsidR="007E6C4A" w:rsidRPr="007E6C4A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/>
        </w:rPr>
        <w:t xml:space="preserve"> </w:t>
      </w:r>
      <w:r w:rsidR="007E6C4A">
        <w:rPr>
          <w:noProof/>
          <w:lang w:eastAsia="ru-RU"/>
        </w:rPr>
        <w:drawing>
          <wp:inline distT="0" distB="0" distL="0" distR="0">
            <wp:extent cx="2245360" cy="1481455"/>
            <wp:effectExtent l="19050" t="0" r="2540" b="0"/>
            <wp:docPr id="25" name="Рисунок 25" descr="C:\Users\VORG-001\Desktop\snapshot-2015-05-21-15-02-1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VORG-001\Desktop\snapshot-2015-05-21-15-02-19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5360" cy="1481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03CA" w:rsidRPr="00BB03CA" w:rsidRDefault="00BB03CA" w:rsidP="00BB03CA"/>
    <w:p w:rsidR="00BB03CA" w:rsidRDefault="00BB03CA" w:rsidP="00BB03CA">
      <w:pPr>
        <w:rPr>
          <w:lang w:val="en-US"/>
        </w:rPr>
      </w:pPr>
      <w:r w:rsidRPr="00BB03CA">
        <w:t xml:space="preserve">Огромное преимущество этой антенны по сравнению с антенными решетками в том, что антенну </w:t>
      </w:r>
      <w:r w:rsidRPr="00BB03CA">
        <w:rPr>
          <w:lang w:val="en-US"/>
        </w:rPr>
        <w:t>RA</w:t>
      </w:r>
      <w:r w:rsidRPr="00BB03CA">
        <w:t>3</w:t>
      </w:r>
      <w:r w:rsidRPr="00BB03CA">
        <w:rPr>
          <w:lang w:val="en-US"/>
        </w:rPr>
        <w:t>XB</w:t>
      </w:r>
      <w:r w:rsidRPr="00BB03CA">
        <w:t xml:space="preserve"> не нужно настраивать. Те, кто пытался получить хорошие результаты при настройке длинных </w:t>
      </w:r>
      <w:proofErr w:type="spellStart"/>
      <w:r w:rsidRPr="00BB03CA">
        <w:t>директорных</w:t>
      </w:r>
      <w:proofErr w:type="spellEnd"/>
      <w:r w:rsidRPr="00BB03CA">
        <w:t xml:space="preserve"> антенн или антенных решеток, оценят такое преимущество.</w:t>
      </w:r>
    </w:p>
    <w:p w:rsidR="002F67BC" w:rsidRDefault="002F67BC" w:rsidP="00BB03CA">
      <w:pPr>
        <w:rPr>
          <w:lang w:val="en-US"/>
        </w:rPr>
      </w:pPr>
      <w:r w:rsidRPr="002F67BC">
        <w:t>Прикидочными расчетами получено, что угол диаграммы направленности антенны в вертикальной плоскости на 435 МГц будет порядка 18 градусов, а угол в горизонтальной плоскости – порядка 45 градусов. Это говорит о том, что антенну можно использовать как стационарную для проведения связей через ИСЗ на многих из удаленных орбит. На более высокочастотных диапазонах угол в вертикальной плоскости будет значительно меньше, а угол в горизонтальной плоскости тоже уменьшится, но на меньшую величину.</w:t>
      </w:r>
    </w:p>
    <w:p w:rsidR="002F67BC" w:rsidRDefault="002F67BC" w:rsidP="00BB03CA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193290" cy="1446530"/>
            <wp:effectExtent l="19050" t="0" r="0" b="0"/>
            <wp:docPr id="18" name="Рисунок 18" descr="C:\Users\VORG-001\Desktop\snapshot-2015-05-21-14-50-3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VORG-001\Desktop\snapshot-2015-05-21-14-50-30.jpe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290" cy="1446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7BC" w:rsidRPr="002F67BC" w:rsidRDefault="002F67BC" w:rsidP="002F67BC">
      <w:r w:rsidRPr="002F67BC">
        <w:t xml:space="preserve">Недостаток антенны заключается в её значительной парусности. Но если учесть возможности довольно простыми средствами достигнуть огромных величин коэффициента усиления, которые не могут быть достигнуты многими из обычных средств, то стоит задуматься об изготовлении этой антенны. 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Если при изготовлении антенны точно соблюдены все расчетные данные, то никакой дальнейшей настройки не требуется. 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Изготовление антенны следует начать с построения линии параболы, по форме которой затем нужно будет изгибать проволочные скобы Е. Эта работа должна быть выполнена с возможно большой точностью. На листе миллиметровки (бумаги с миллиметровой разметкой) размером 2000 </w:t>
      </w:r>
      <w:proofErr w:type="spellStart"/>
      <w:r w:rsidRPr="002F67BC">
        <w:t>х</w:t>
      </w:r>
      <w:proofErr w:type="spellEnd"/>
      <w:r w:rsidRPr="002F67BC">
        <w:t xml:space="preserve"> 500мм следует сначала начертить осевые линии </w:t>
      </w:r>
      <w:r w:rsidRPr="002F67BC">
        <w:rPr>
          <w:lang w:val="en-US"/>
        </w:rPr>
        <w:t>x</w:t>
      </w:r>
      <w:r w:rsidRPr="002F67BC">
        <w:t xml:space="preserve"> и </w:t>
      </w:r>
      <w:r w:rsidRPr="002F67BC">
        <w:rPr>
          <w:lang w:val="en-US"/>
        </w:rPr>
        <w:t>y</w:t>
      </w:r>
      <w:r w:rsidRPr="002F67BC">
        <w:t xml:space="preserve">. Ось </w:t>
      </w:r>
      <w:r w:rsidRPr="002F67BC">
        <w:rPr>
          <w:lang w:val="en-US"/>
        </w:rPr>
        <w:t>x</w:t>
      </w:r>
      <w:r w:rsidRPr="002F67BC">
        <w:t xml:space="preserve"> должна проходить посередине длиной стороны листа миллиметровки (поперек листа), а ось </w:t>
      </w:r>
      <w:r w:rsidRPr="002F67BC">
        <w:rPr>
          <w:lang w:val="en-US"/>
        </w:rPr>
        <w:t>y</w:t>
      </w:r>
      <w:r w:rsidRPr="002F67BC">
        <w:t xml:space="preserve"> должна располагаться у левой кромки листа. Для примера смотрите схему на рис. 5. 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Решаем задачу построения параболы, имеющей расстояние фокуса </w:t>
      </w:r>
      <w:r w:rsidRPr="002F67BC">
        <w:rPr>
          <w:lang w:val="en-US"/>
        </w:rPr>
        <w:t>f</w:t>
      </w:r>
      <w:r w:rsidRPr="002F67BC">
        <w:t xml:space="preserve"> = 550мм и размер </w:t>
      </w:r>
      <w:proofErr w:type="spellStart"/>
      <w:r w:rsidRPr="002F67BC">
        <w:t>раскрыва</w:t>
      </w:r>
      <w:proofErr w:type="spellEnd"/>
      <w:r w:rsidRPr="002F67BC">
        <w:t xml:space="preserve"> отражающего зеркала </w:t>
      </w:r>
      <w:r w:rsidRPr="002F67BC">
        <w:rPr>
          <w:lang w:val="en-US"/>
        </w:rPr>
        <w:t>d</w:t>
      </w:r>
      <w:r w:rsidRPr="002F67BC">
        <w:t xml:space="preserve"> = 1500мм. Пересечение осевых линий </w:t>
      </w:r>
      <w:r w:rsidRPr="002F67BC">
        <w:rPr>
          <w:lang w:val="en-US"/>
        </w:rPr>
        <w:t>x</w:t>
      </w:r>
      <w:r w:rsidRPr="002F67BC">
        <w:t xml:space="preserve"> и </w:t>
      </w:r>
      <w:r w:rsidRPr="002F67BC">
        <w:rPr>
          <w:lang w:val="en-US"/>
        </w:rPr>
        <w:t>y</w:t>
      </w:r>
      <w:r w:rsidRPr="002F67BC">
        <w:t xml:space="preserve"> дает точку начала отсчета – точку 0 (ноль). Затем на оси </w:t>
      </w:r>
      <w:r w:rsidRPr="002F67BC">
        <w:rPr>
          <w:lang w:val="en-US"/>
        </w:rPr>
        <w:t>x</w:t>
      </w:r>
      <w:r w:rsidRPr="002F67BC">
        <w:t xml:space="preserve"> от точки 0 откладываем первое значение </w:t>
      </w:r>
      <w:r w:rsidRPr="002F67BC">
        <w:rPr>
          <w:lang w:val="en-US"/>
        </w:rPr>
        <w:t>x</w:t>
      </w:r>
      <w:r w:rsidRPr="002F67BC">
        <w:t xml:space="preserve"> = 2мм. </w:t>
      </w:r>
    </w:p>
    <w:p w:rsidR="002F67BC" w:rsidRPr="002F67BC" w:rsidRDefault="002F67BC" w:rsidP="002F67BC"/>
    <w:p w:rsidR="002F67BC" w:rsidRPr="002F67BC" w:rsidRDefault="002F67BC" w:rsidP="002F67BC">
      <w:proofErr w:type="gramStart"/>
      <w:r w:rsidRPr="002F67BC">
        <w:t xml:space="preserve">Подставляем эту величину в формулу </w:t>
      </w:r>
      <w:r w:rsidRPr="002F67BC">
        <w:rPr>
          <w:lang w:val="en-US"/>
        </w:rPr>
        <w:t>y</w:t>
      </w:r>
      <w:r w:rsidRPr="002F67BC">
        <w:t>2 = 4</w:t>
      </w:r>
      <w:proofErr w:type="spellStart"/>
      <w:r w:rsidRPr="002F67BC">
        <w:rPr>
          <w:lang w:val="en-US"/>
        </w:rPr>
        <w:t>fx</w:t>
      </w:r>
      <w:proofErr w:type="spellEnd"/>
      <w:r w:rsidRPr="002F67BC">
        <w:t xml:space="preserve"> и вычисляем сначала </w:t>
      </w:r>
      <w:r w:rsidRPr="002F67BC">
        <w:rPr>
          <w:lang w:val="en-US"/>
        </w:rPr>
        <w:t>y</w:t>
      </w:r>
      <w:r w:rsidRPr="002F67BC">
        <w:t xml:space="preserve">2 = 4 * 550 * 2 = 4400, затем извлекаем из полученного значения квадратный корень, тем самым вычисляем значение </w:t>
      </w:r>
      <w:r w:rsidRPr="002F67BC">
        <w:rPr>
          <w:lang w:val="en-US"/>
        </w:rPr>
        <w:t>y</w:t>
      </w:r>
      <w:r w:rsidRPr="002F67BC">
        <w:t>.</w:t>
      </w:r>
      <w:proofErr w:type="gramEnd"/>
      <w:r w:rsidRPr="002F67BC">
        <w:t xml:space="preserve"> Полученное значение </w:t>
      </w:r>
      <w:r w:rsidRPr="002F67BC">
        <w:rPr>
          <w:lang w:val="en-US"/>
        </w:rPr>
        <w:t>y</w:t>
      </w:r>
      <w:r w:rsidRPr="002F67BC">
        <w:t xml:space="preserve"> откладываем вдоль оси </w:t>
      </w:r>
      <w:r w:rsidRPr="002F67BC">
        <w:rPr>
          <w:lang w:val="en-US"/>
        </w:rPr>
        <w:t>y</w:t>
      </w:r>
      <w:r w:rsidRPr="002F67BC">
        <w:t xml:space="preserve"> сначала в зоне положительных величин (выше оси </w:t>
      </w:r>
      <w:r w:rsidRPr="002F67BC">
        <w:rPr>
          <w:lang w:val="en-US"/>
        </w:rPr>
        <w:t>x</w:t>
      </w:r>
      <w:r w:rsidRPr="002F67BC">
        <w:t xml:space="preserve">), затем в зоне отрицательных величин (ниже оси </w:t>
      </w:r>
      <w:r w:rsidRPr="002F67BC">
        <w:rPr>
          <w:lang w:val="en-US"/>
        </w:rPr>
        <w:t>x</w:t>
      </w:r>
      <w:r w:rsidRPr="002F67BC">
        <w:t xml:space="preserve">). Таким образом, мы имеем уже три точки необходимой параболы. 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Затем назначаем величину </w:t>
      </w:r>
      <w:r w:rsidRPr="002F67BC">
        <w:rPr>
          <w:lang w:val="en-US"/>
        </w:rPr>
        <w:t>x</w:t>
      </w:r>
      <w:r w:rsidRPr="002F67BC">
        <w:t xml:space="preserve"> = 5мм и по формулам определяем соответствующее значение величины </w:t>
      </w:r>
      <w:r w:rsidRPr="002F67BC">
        <w:rPr>
          <w:lang w:val="en-US"/>
        </w:rPr>
        <w:t>y</w:t>
      </w:r>
      <w:r w:rsidRPr="002F67BC">
        <w:t xml:space="preserve">. Ставим на бумаге еще две точки, относящиеся к нашей параболе. Точно таким же образом определяем величины </w:t>
      </w:r>
      <w:r w:rsidRPr="002F67BC">
        <w:rPr>
          <w:lang w:val="en-US"/>
        </w:rPr>
        <w:t>y</w:t>
      </w:r>
      <w:r w:rsidRPr="002F67BC">
        <w:t xml:space="preserve">, соответствующие значениям </w:t>
      </w:r>
      <w:r w:rsidRPr="002F67BC">
        <w:rPr>
          <w:lang w:val="en-US"/>
        </w:rPr>
        <w:t>x</w:t>
      </w:r>
      <w:r w:rsidRPr="002F67BC">
        <w:t xml:space="preserve"> = 10, 20, 30, 50, 100, 200 и 300мм. Откладываем полученные величины по обе стороны оси </w:t>
      </w:r>
      <w:r w:rsidRPr="002F67BC">
        <w:rPr>
          <w:lang w:val="en-US"/>
        </w:rPr>
        <w:t>x</w:t>
      </w:r>
      <w:r w:rsidRPr="002F67BC">
        <w:t xml:space="preserve"> и получаем полный профиль необходимой параболы. </w:t>
      </w:r>
    </w:p>
    <w:p w:rsidR="002F67BC" w:rsidRPr="002F67BC" w:rsidRDefault="002F67BC" w:rsidP="002F67BC"/>
    <w:p w:rsidR="002F67BC" w:rsidRPr="002F67BC" w:rsidRDefault="002F67BC" w:rsidP="002F67BC">
      <w:pPr>
        <w:rPr>
          <w:lang w:val="en-US"/>
        </w:rPr>
      </w:pPr>
      <w:r w:rsidRPr="002F67BC">
        <w:t xml:space="preserve">Все расчетные величины для этого примера приведены в табл. </w:t>
      </w:r>
      <w:r w:rsidRPr="002F67BC">
        <w:rPr>
          <w:lang w:val="en-US"/>
        </w:rPr>
        <w:t>4.</w:t>
      </w:r>
    </w:p>
    <w:p w:rsidR="002F67BC" w:rsidRPr="002F67BC" w:rsidRDefault="002F67BC" w:rsidP="002F67BC">
      <w:pPr>
        <w:rPr>
          <w:lang w:val="en-US"/>
        </w:rPr>
      </w:pPr>
    </w:p>
    <w:p w:rsidR="002F67BC" w:rsidRDefault="002F67BC" w:rsidP="002F67BC">
      <w:pPr>
        <w:rPr>
          <w:lang w:val="en-US"/>
        </w:rPr>
      </w:pPr>
      <w:proofErr w:type="spellStart"/>
      <w:proofErr w:type="gramStart"/>
      <w:r w:rsidRPr="002F67BC">
        <w:rPr>
          <w:lang w:val="en-US"/>
        </w:rPr>
        <w:t>Таблица</w:t>
      </w:r>
      <w:proofErr w:type="spellEnd"/>
      <w:r w:rsidRPr="002F67BC">
        <w:rPr>
          <w:lang w:val="en-US"/>
        </w:rPr>
        <w:t xml:space="preserve"> 4.</w:t>
      </w:r>
      <w:proofErr w:type="gram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Расчетные</w:t>
      </w:r>
      <w:proofErr w:type="spell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величины</w:t>
      </w:r>
      <w:proofErr w:type="spell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параболы</w:t>
      </w:r>
      <w:proofErr w:type="spellEnd"/>
    </w:p>
    <w:p w:rsidR="002F67BC" w:rsidRDefault="002F67BC" w:rsidP="002F67B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4954270" cy="1087755"/>
            <wp:effectExtent l="19050" t="0" r="0" b="0"/>
            <wp:docPr id="21" name="Рисунок 21" descr="C:\Users\VORG-001\Desktop\snapshot-2015-05-21-14-56-3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VORG-001\Desktop\snapshot-2015-05-21-14-56-31.jpe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270" cy="10877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7BC" w:rsidRPr="002F67BC" w:rsidRDefault="002F67BC" w:rsidP="002F67BC">
      <w:r w:rsidRPr="002F67BC">
        <w:lastRenderedPageBreak/>
        <w:t xml:space="preserve">Если теперь соединить все полученные точки, то получим кривую линию, которая </w:t>
      </w:r>
      <w:proofErr w:type="gramStart"/>
      <w:r w:rsidRPr="002F67BC">
        <w:t>называется параболой и форме которой должны точно соответствовать формы изгиба всех скоб Е. Раскрыв</w:t>
      </w:r>
      <w:proofErr w:type="gramEnd"/>
      <w:r w:rsidRPr="002F67BC">
        <w:t xml:space="preserve"> рефлектора должен ограничиваться размером 750мм выше оси </w:t>
      </w:r>
      <w:r w:rsidRPr="002F67BC">
        <w:rPr>
          <w:lang w:val="en-US"/>
        </w:rPr>
        <w:t>x</w:t>
      </w:r>
      <w:r w:rsidRPr="002F67BC">
        <w:t xml:space="preserve"> и размером –750мм, т.е. ниже оси </w:t>
      </w:r>
      <w:r w:rsidRPr="002F67BC">
        <w:rPr>
          <w:lang w:val="en-US"/>
        </w:rPr>
        <w:t>x</w:t>
      </w:r>
      <w:r w:rsidRPr="002F67BC">
        <w:t xml:space="preserve">. В итоге величина </w:t>
      </w:r>
      <w:proofErr w:type="spellStart"/>
      <w:r w:rsidRPr="002F67BC">
        <w:t>раскрыва</w:t>
      </w:r>
      <w:proofErr w:type="spellEnd"/>
      <w:r w:rsidRPr="002F67BC">
        <w:t xml:space="preserve"> рефлектора будет соответственно </w:t>
      </w:r>
      <w:r w:rsidRPr="002F67BC">
        <w:rPr>
          <w:lang w:val="en-US"/>
        </w:rPr>
        <w:t>d</w:t>
      </w:r>
      <w:r w:rsidRPr="002F67BC">
        <w:t xml:space="preserve"> = 1500мм. </w:t>
      </w:r>
    </w:p>
    <w:p w:rsidR="002F67BC" w:rsidRPr="002F67BC" w:rsidRDefault="002F67BC" w:rsidP="002F67BC"/>
    <w:p w:rsidR="002F67BC" w:rsidRPr="002F67BC" w:rsidRDefault="002F67BC" w:rsidP="002F67BC">
      <w:r w:rsidRPr="002F67BC">
        <w:t>Следующим этапом следует назначить габариты рамки</w:t>
      </w:r>
      <w:proofErr w:type="gramStart"/>
      <w:r w:rsidRPr="002F67BC">
        <w:t xml:space="preserve"> А</w:t>
      </w:r>
      <w:proofErr w:type="gramEnd"/>
      <w:r w:rsidRPr="002F67BC">
        <w:t xml:space="preserve"> и размеры прочих составных частей. Не </w:t>
      </w:r>
      <w:proofErr w:type="gramStart"/>
      <w:r w:rsidRPr="002F67BC">
        <w:t>вздумайте устанавливать облучатели чуть ближе иди</w:t>
      </w:r>
      <w:proofErr w:type="gramEnd"/>
      <w:r w:rsidRPr="002F67BC">
        <w:t xml:space="preserve"> чуть дальше от рефлектора! Антенна работать не будет, если облучатели установлены не на линии фокуса! Проверьте размер </w:t>
      </w:r>
      <w:r w:rsidRPr="002F67BC">
        <w:rPr>
          <w:lang w:val="en-US"/>
        </w:rPr>
        <w:t>f</w:t>
      </w:r>
      <w:r w:rsidRPr="002F67BC">
        <w:t xml:space="preserve"> от центра рефлектора до облучателя после сборки всей конструкции еще раз.</w:t>
      </w:r>
    </w:p>
    <w:p w:rsidR="002F67BC" w:rsidRPr="002F67BC" w:rsidRDefault="002F67BC" w:rsidP="002F67BC"/>
    <w:p w:rsidR="002F67BC" w:rsidRPr="002F67BC" w:rsidRDefault="002F67BC" w:rsidP="002F67BC">
      <w:r w:rsidRPr="002F67BC">
        <w:t>Антенна не прошла достаточных испытаний, поэтому автору будут интересны любые данные об использовании антенны.</w:t>
      </w:r>
    </w:p>
    <w:p w:rsidR="002F67BC" w:rsidRPr="002F67BC" w:rsidRDefault="002F67BC" w:rsidP="002F67BC"/>
    <w:p w:rsidR="002F67BC" w:rsidRPr="002F67BC" w:rsidRDefault="002F67BC" w:rsidP="002F67BC">
      <w:pPr>
        <w:rPr>
          <w:lang w:val="en-US"/>
        </w:rPr>
      </w:pPr>
      <w:proofErr w:type="spellStart"/>
      <w:r w:rsidRPr="002F67BC">
        <w:rPr>
          <w:lang w:val="en-US"/>
        </w:rPr>
        <w:t>Новый</w:t>
      </w:r>
      <w:proofErr w:type="spell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вариант</w:t>
      </w:r>
      <w:proofErr w:type="spell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конструкции</w:t>
      </w:r>
      <w:proofErr w:type="spell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этой</w:t>
      </w:r>
      <w:proofErr w:type="spellEnd"/>
      <w:r w:rsidRPr="002F67BC">
        <w:rPr>
          <w:lang w:val="en-US"/>
        </w:rPr>
        <w:t xml:space="preserve"> </w:t>
      </w:r>
      <w:proofErr w:type="spellStart"/>
      <w:r w:rsidRPr="002F67BC">
        <w:rPr>
          <w:lang w:val="en-US"/>
        </w:rPr>
        <w:t>антенны</w:t>
      </w:r>
      <w:proofErr w:type="spellEnd"/>
    </w:p>
    <w:p w:rsidR="002F67BC" w:rsidRPr="002F67BC" w:rsidRDefault="002F67BC" w:rsidP="002F67BC">
      <w:pPr>
        <w:rPr>
          <w:lang w:val="en-US"/>
        </w:rPr>
      </w:pPr>
    </w:p>
    <w:p w:rsidR="002F67BC" w:rsidRDefault="002F67BC" w:rsidP="002F67BC">
      <w:pPr>
        <w:rPr>
          <w:lang w:val="en-US"/>
        </w:rPr>
      </w:pPr>
      <w:r w:rsidRPr="002F67BC">
        <w:t xml:space="preserve">На рисунке 6 схематически изображен еще один вариант изготовления “антенны </w:t>
      </w:r>
      <w:r w:rsidRPr="002F67BC">
        <w:rPr>
          <w:lang w:val="en-US"/>
        </w:rPr>
        <w:t>RA</w:t>
      </w:r>
      <w:r w:rsidRPr="002F67BC">
        <w:t>3</w:t>
      </w:r>
      <w:r w:rsidRPr="002F67BC">
        <w:rPr>
          <w:lang w:val="en-US"/>
        </w:rPr>
        <w:t>XB</w:t>
      </w:r>
      <w:r w:rsidRPr="002F67BC">
        <w:t>”. В этом варианте в качестве элемента, задающего форму параболы, используется деревянная доска. Если ширины одной доски недостаточно, то можно сделать составной щит из нескольких узких досок.</w:t>
      </w:r>
    </w:p>
    <w:p w:rsidR="002F67BC" w:rsidRDefault="002F67BC" w:rsidP="002F67BC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3536315" cy="2847340"/>
            <wp:effectExtent l="19050" t="0" r="6985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6315" cy="284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F67BC" w:rsidRPr="002F67BC" w:rsidRDefault="002F67BC" w:rsidP="002F67BC">
      <w:r w:rsidRPr="002F67BC">
        <w:t>Рис.6.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На доске описанным выше способом вычерчивается контур параболы. Это изображено </w:t>
      </w:r>
      <w:proofErr w:type="gramStart"/>
      <w:r w:rsidRPr="002F67BC">
        <w:t>на</w:t>
      </w:r>
      <w:proofErr w:type="gramEnd"/>
      <w:r w:rsidRPr="002F67BC">
        <w:t xml:space="preserve"> поз. 1. </w:t>
      </w:r>
    </w:p>
    <w:p w:rsidR="002F67BC" w:rsidRPr="002F67BC" w:rsidRDefault="002F67BC" w:rsidP="002F67BC"/>
    <w:p w:rsidR="002F67BC" w:rsidRPr="002F67BC" w:rsidRDefault="002F67BC" w:rsidP="002F67BC">
      <w:r w:rsidRPr="002F67BC">
        <w:lastRenderedPageBreak/>
        <w:t xml:space="preserve">Ножовкой вырезается нужная часть доски, при этом следует оставлять припуск, величиной не менее 1 миллиметра для дальнейшей, более точной обработки контура параболы. 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Таким путем изготавливается два абсолютно одинаковых элемента, изображенные </w:t>
      </w:r>
      <w:proofErr w:type="gramStart"/>
      <w:r w:rsidRPr="002F67BC">
        <w:t>на</w:t>
      </w:r>
      <w:proofErr w:type="gramEnd"/>
      <w:r w:rsidRPr="002F67BC">
        <w:t xml:space="preserve"> поз. 2. К этим двум элементам мелкими шурупами крепится рефлектор, получается своеобразное “корыто”, к которому затем крепятся держатели облучателя. </w:t>
      </w:r>
    </w:p>
    <w:p w:rsidR="002F67BC" w:rsidRPr="002F67BC" w:rsidRDefault="002F67BC" w:rsidP="002F67BC"/>
    <w:p w:rsidR="002F67BC" w:rsidRPr="002F67BC" w:rsidRDefault="002F67BC" w:rsidP="002F67BC">
      <w:r w:rsidRPr="002F67BC">
        <w:t>В заключении вся эта конструкция крепится к жесткой несущей рамке.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Все тонкости настройки смотрите выше, в описании предыдущей конструкции. “Антенна </w:t>
      </w:r>
      <w:r w:rsidRPr="002F67BC">
        <w:rPr>
          <w:lang w:val="en-US"/>
        </w:rPr>
        <w:t>RA</w:t>
      </w:r>
      <w:r w:rsidRPr="002F67BC">
        <w:t>3</w:t>
      </w:r>
      <w:r w:rsidRPr="002F67BC">
        <w:rPr>
          <w:lang w:val="en-US"/>
        </w:rPr>
        <w:t>XB</w:t>
      </w:r>
      <w:r w:rsidRPr="002F67BC">
        <w:t xml:space="preserve">” не требует большой высоты подъема, может устанавливаться на небольшой подставке, или крепиться к стенке какого-либо строения. </w:t>
      </w:r>
    </w:p>
    <w:p w:rsidR="002F67BC" w:rsidRPr="002F67BC" w:rsidRDefault="002F67BC" w:rsidP="002F67BC"/>
    <w:p w:rsidR="002F67BC" w:rsidRPr="002F67BC" w:rsidRDefault="002F67BC" w:rsidP="002F67BC">
      <w:r w:rsidRPr="002F67BC">
        <w:t>Антенна представляет собой НАИЛУЧШИЙ вариант для приема телевидения от удаленного телецентра, для работы с удаленным ретранслятором, для работы с некоторыми из спутников.</w:t>
      </w:r>
    </w:p>
    <w:p w:rsidR="002F67BC" w:rsidRPr="002F67BC" w:rsidRDefault="002F67BC" w:rsidP="002F67BC"/>
    <w:p w:rsidR="002F67BC" w:rsidRPr="002F67BC" w:rsidRDefault="002F67BC" w:rsidP="002F67BC">
      <w:r w:rsidRPr="002F67BC">
        <w:t>Жду сообщений о применении этой антенны.</w:t>
      </w:r>
    </w:p>
    <w:p w:rsidR="002F67BC" w:rsidRPr="002F67BC" w:rsidRDefault="002F67BC" w:rsidP="002F67BC"/>
    <w:p w:rsidR="002F67BC" w:rsidRPr="002F67BC" w:rsidRDefault="002F67BC" w:rsidP="002F67BC">
      <w:r w:rsidRPr="002F67BC">
        <w:t xml:space="preserve">Г. </w:t>
      </w:r>
      <w:proofErr w:type="spellStart"/>
      <w:r w:rsidRPr="002F67BC">
        <w:t>Тяпичев</w:t>
      </w:r>
      <w:proofErr w:type="spellEnd"/>
      <w:r w:rsidRPr="002F67BC">
        <w:t xml:space="preserve"> (</w:t>
      </w:r>
      <w:r w:rsidRPr="002F67BC">
        <w:rPr>
          <w:lang w:val="en-US"/>
        </w:rPr>
        <w:t>RA</w:t>
      </w:r>
      <w:r w:rsidRPr="002F67BC">
        <w:t>3</w:t>
      </w:r>
      <w:r w:rsidRPr="002F67BC">
        <w:rPr>
          <w:lang w:val="en-US"/>
        </w:rPr>
        <w:t>XB</w:t>
      </w:r>
      <w:r w:rsidRPr="002F67BC">
        <w:t xml:space="preserve">) </w:t>
      </w:r>
      <w:proofErr w:type="spellStart"/>
      <w:r w:rsidRPr="002F67BC">
        <w:rPr>
          <w:lang w:val="en-US"/>
        </w:rPr>
        <w:t>ra</w:t>
      </w:r>
      <w:proofErr w:type="spellEnd"/>
      <w:r w:rsidRPr="002F67BC">
        <w:t>3</w:t>
      </w:r>
      <w:proofErr w:type="spellStart"/>
      <w:r w:rsidRPr="002F67BC">
        <w:rPr>
          <w:lang w:val="en-US"/>
        </w:rPr>
        <w:t>xb</w:t>
      </w:r>
      <w:proofErr w:type="spellEnd"/>
      <w:r w:rsidRPr="002F67BC">
        <w:t>@</w:t>
      </w:r>
      <w:proofErr w:type="spellStart"/>
      <w:r w:rsidRPr="002F67BC">
        <w:rPr>
          <w:lang w:val="en-US"/>
        </w:rPr>
        <w:t>kaluga</w:t>
      </w:r>
      <w:proofErr w:type="spellEnd"/>
      <w:r w:rsidRPr="002F67BC">
        <w:t>.</w:t>
      </w:r>
      <w:proofErr w:type="spellStart"/>
      <w:r w:rsidRPr="002F67BC">
        <w:rPr>
          <w:lang w:val="en-US"/>
        </w:rPr>
        <w:t>ru</w:t>
      </w:r>
      <w:proofErr w:type="spellEnd"/>
    </w:p>
    <w:sectPr w:rsidR="002F67BC" w:rsidRPr="002F67BC" w:rsidSect="00D22F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B03CA"/>
    <w:rsid w:val="0005143A"/>
    <w:rsid w:val="00077235"/>
    <w:rsid w:val="00086AED"/>
    <w:rsid w:val="0009690F"/>
    <w:rsid w:val="000A6D5B"/>
    <w:rsid w:val="00116FD8"/>
    <w:rsid w:val="001411FD"/>
    <w:rsid w:val="0014227F"/>
    <w:rsid w:val="00144DD5"/>
    <w:rsid w:val="001804E2"/>
    <w:rsid w:val="001C2F4C"/>
    <w:rsid w:val="001C66A4"/>
    <w:rsid w:val="002255E2"/>
    <w:rsid w:val="00271266"/>
    <w:rsid w:val="002755C2"/>
    <w:rsid w:val="002A5B33"/>
    <w:rsid w:val="002A66FB"/>
    <w:rsid w:val="002B71B4"/>
    <w:rsid w:val="002C6100"/>
    <w:rsid w:val="002D0172"/>
    <w:rsid w:val="002E3FFC"/>
    <w:rsid w:val="002F67BC"/>
    <w:rsid w:val="003556E3"/>
    <w:rsid w:val="0036465E"/>
    <w:rsid w:val="0038053E"/>
    <w:rsid w:val="003D65CE"/>
    <w:rsid w:val="003F70C7"/>
    <w:rsid w:val="00436EA2"/>
    <w:rsid w:val="0043752D"/>
    <w:rsid w:val="00464F11"/>
    <w:rsid w:val="004653D6"/>
    <w:rsid w:val="004978FD"/>
    <w:rsid w:val="004C7FB4"/>
    <w:rsid w:val="004F02AC"/>
    <w:rsid w:val="00581282"/>
    <w:rsid w:val="005E154B"/>
    <w:rsid w:val="005F3778"/>
    <w:rsid w:val="0060171E"/>
    <w:rsid w:val="00611079"/>
    <w:rsid w:val="00622197"/>
    <w:rsid w:val="0063616F"/>
    <w:rsid w:val="00655CE6"/>
    <w:rsid w:val="006725B8"/>
    <w:rsid w:val="006726F3"/>
    <w:rsid w:val="00684063"/>
    <w:rsid w:val="00685019"/>
    <w:rsid w:val="0069537F"/>
    <w:rsid w:val="00696774"/>
    <w:rsid w:val="006E03EC"/>
    <w:rsid w:val="006E3E36"/>
    <w:rsid w:val="007479D4"/>
    <w:rsid w:val="007753ED"/>
    <w:rsid w:val="00785FBD"/>
    <w:rsid w:val="007927A8"/>
    <w:rsid w:val="007B412B"/>
    <w:rsid w:val="007B5A31"/>
    <w:rsid w:val="007E411A"/>
    <w:rsid w:val="007E4FAF"/>
    <w:rsid w:val="007E6C4A"/>
    <w:rsid w:val="00846BF8"/>
    <w:rsid w:val="0086090C"/>
    <w:rsid w:val="00860A28"/>
    <w:rsid w:val="008632CA"/>
    <w:rsid w:val="00895313"/>
    <w:rsid w:val="008A62CF"/>
    <w:rsid w:val="008E6B22"/>
    <w:rsid w:val="008F5BB5"/>
    <w:rsid w:val="0091413F"/>
    <w:rsid w:val="00932EEC"/>
    <w:rsid w:val="00977118"/>
    <w:rsid w:val="00980EE1"/>
    <w:rsid w:val="009C0957"/>
    <w:rsid w:val="00A175A6"/>
    <w:rsid w:val="00A621EE"/>
    <w:rsid w:val="00AA0157"/>
    <w:rsid w:val="00AC7013"/>
    <w:rsid w:val="00AD3646"/>
    <w:rsid w:val="00AE4A7B"/>
    <w:rsid w:val="00B0726C"/>
    <w:rsid w:val="00B14B9E"/>
    <w:rsid w:val="00B16288"/>
    <w:rsid w:val="00B34C86"/>
    <w:rsid w:val="00B41F43"/>
    <w:rsid w:val="00B72B73"/>
    <w:rsid w:val="00B972FB"/>
    <w:rsid w:val="00BA4E58"/>
    <w:rsid w:val="00BB03CA"/>
    <w:rsid w:val="00BB04FF"/>
    <w:rsid w:val="00BF1FA5"/>
    <w:rsid w:val="00C2671A"/>
    <w:rsid w:val="00C532D7"/>
    <w:rsid w:val="00C57C62"/>
    <w:rsid w:val="00C62570"/>
    <w:rsid w:val="00CB3D52"/>
    <w:rsid w:val="00CC481A"/>
    <w:rsid w:val="00CF1BBB"/>
    <w:rsid w:val="00CF4E69"/>
    <w:rsid w:val="00D22F01"/>
    <w:rsid w:val="00D43348"/>
    <w:rsid w:val="00D462DC"/>
    <w:rsid w:val="00D47C8D"/>
    <w:rsid w:val="00D6533E"/>
    <w:rsid w:val="00D7004C"/>
    <w:rsid w:val="00D732D4"/>
    <w:rsid w:val="00D95A5A"/>
    <w:rsid w:val="00D9607C"/>
    <w:rsid w:val="00DA332A"/>
    <w:rsid w:val="00DC7FB3"/>
    <w:rsid w:val="00DD11DA"/>
    <w:rsid w:val="00E146CE"/>
    <w:rsid w:val="00E41A3E"/>
    <w:rsid w:val="00E420AC"/>
    <w:rsid w:val="00E61A81"/>
    <w:rsid w:val="00E73920"/>
    <w:rsid w:val="00E76CEF"/>
    <w:rsid w:val="00E855A8"/>
    <w:rsid w:val="00E87653"/>
    <w:rsid w:val="00E90186"/>
    <w:rsid w:val="00EA55DF"/>
    <w:rsid w:val="00EB579C"/>
    <w:rsid w:val="00EC7D1C"/>
    <w:rsid w:val="00EF0452"/>
    <w:rsid w:val="00F00DCD"/>
    <w:rsid w:val="00F17048"/>
    <w:rsid w:val="00F36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2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B03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B03C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9</Pages>
  <Words>1943</Words>
  <Characters>11080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VORG-001</dc:creator>
  <cp:keywords/>
  <dc:description/>
  <cp:lastModifiedBy>VORG-001</cp:lastModifiedBy>
  <cp:revision>2</cp:revision>
  <dcterms:created xsi:type="dcterms:W3CDTF">2015-05-21T11:37:00Z</dcterms:created>
  <dcterms:modified xsi:type="dcterms:W3CDTF">2015-05-21T12:02:00Z</dcterms:modified>
</cp:coreProperties>
</file>